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03286">
      <w:pPr>
        <w:adjustRightInd w:val="0"/>
        <w:snapToGrid w:val="0"/>
        <w:spacing w:line="360" w:lineRule="auto"/>
        <w:jc w:val="left"/>
        <w:rPr>
          <w:rFonts w:hint="eastAsia" w:ascii="黑体" w:hAnsi="黑体" w:eastAsia="黑体" w:cs="黑体"/>
          <w:b/>
          <w:bCs/>
          <w:sz w:val="28"/>
          <w:szCs w:val="28"/>
          <w:lang w:val="en-US" w:eastAsia="zh-CN"/>
        </w:rPr>
      </w:pPr>
    </w:p>
    <w:p w14:paraId="7A7CC517">
      <w:pPr>
        <w:adjustRightInd w:val="0"/>
        <w:snapToGrid w:val="0"/>
        <w:spacing w:line="360" w:lineRule="auto"/>
        <w:jc w:val="center"/>
        <w:rPr>
          <w:rFonts w:ascii="宋体" w:hAnsi="宋体" w:cs="宋体"/>
          <w:sz w:val="24"/>
        </w:rPr>
      </w:pPr>
      <w:r>
        <w:rPr>
          <w:rFonts w:hint="eastAsia" w:ascii="黑体" w:hAnsi="黑体" w:eastAsia="黑体" w:cs="黑体"/>
          <w:b/>
          <w:bCs/>
          <w:sz w:val="28"/>
          <w:szCs w:val="28"/>
        </w:rPr>
        <w:t>论文著作权许可使用协议</w:t>
      </w:r>
    </w:p>
    <w:p w14:paraId="7B226E60">
      <w:pPr>
        <w:adjustRightInd w:val="0"/>
        <w:snapToGrid w:val="0"/>
        <w:spacing w:line="440" w:lineRule="exact"/>
        <w:ind w:firstLine="480" w:firstLineChars="200"/>
        <w:rPr>
          <w:rFonts w:ascii="宋体" w:hAnsi="宋体" w:cs="宋体"/>
          <w:sz w:val="24"/>
          <w:u w:val="single"/>
        </w:rPr>
      </w:pPr>
      <w:r>
        <w:rPr>
          <w:rFonts w:hint="eastAsia" w:ascii="宋体" w:hAnsi="宋体" w:cs="宋体"/>
          <w:sz w:val="24"/>
        </w:rPr>
        <w:t>论文题目：</w:t>
      </w:r>
      <w:r>
        <w:rPr>
          <w:rFonts w:hint="eastAsia" w:ascii="宋体" w:hAnsi="宋体" w:cs="宋体"/>
          <w:sz w:val="24"/>
          <w:u w:val="single"/>
        </w:rPr>
        <w:t xml:space="preserve">                                                    </w:t>
      </w:r>
    </w:p>
    <w:p w14:paraId="72C31226">
      <w:pPr>
        <w:adjustRightInd w:val="0"/>
        <w:snapToGrid w:val="0"/>
        <w:spacing w:line="440" w:lineRule="exact"/>
        <w:ind w:firstLine="480" w:firstLineChars="200"/>
        <w:rPr>
          <w:rFonts w:ascii="宋体" w:hAnsi="宋体" w:cs="宋体"/>
          <w:sz w:val="24"/>
        </w:rPr>
      </w:pPr>
      <w:r>
        <w:rPr>
          <w:rFonts w:hint="eastAsia" w:ascii="宋体" w:hAnsi="宋体" w:cs="宋体"/>
          <w:sz w:val="24"/>
        </w:rPr>
        <w:t>作者（依序排列）：</w:t>
      </w:r>
      <w:r>
        <w:rPr>
          <w:rFonts w:hint="eastAsia" w:ascii="宋体" w:hAnsi="宋体" w:cs="宋体"/>
          <w:sz w:val="24"/>
          <w:u w:val="single"/>
        </w:rPr>
        <w:t xml:space="preserve">                                             </w:t>
      </w:r>
    </w:p>
    <w:p w14:paraId="495ED627">
      <w:pPr>
        <w:spacing w:line="440" w:lineRule="exact"/>
        <w:ind w:firstLine="480" w:firstLineChars="200"/>
        <w:rPr>
          <w:rFonts w:ascii="宋体" w:hAnsi="宋体" w:cs="宋体"/>
          <w:sz w:val="24"/>
        </w:rPr>
      </w:pPr>
      <w:r>
        <w:rPr>
          <w:rFonts w:hint="eastAsia" w:ascii="宋体" w:hAnsi="宋体" w:cs="宋体"/>
          <w:sz w:val="24"/>
        </w:rPr>
        <w:t>投稿期刊（下简称“期刊”）：</w:t>
      </w:r>
      <w:r>
        <w:rPr>
          <w:rFonts w:hint="eastAsia" w:ascii="宋体" w:hAnsi="宋体" w:cs="宋体"/>
          <w:sz w:val="24"/>
          <w:u w:val="single"/>
        </w:rPr>
        <w:t xml:space="preserve">          </w:t>
      </w:r>
      <w:r>
        <w:rPr>
          <w:rFonts w:hint="eastAsia" w:ascii="宋体" w:hAnsi="宋体" w:cs="宋体"/>
          <w:sz w:val="24"/>
          <w:u w:val="single"/>
          <w:lang w:val="en-US" w:eastAsia="zh-CN"/>
        </w:rPr>
        <w:t>中国乡镇企业会计</w:t>
      </w:r>
      <w:r>
        <w:rPr>
          <w:rFonts w:hint="eastAsia" w:ascii="宋体" w:hAnsi="宋体" w:cs="宋体"/>
          <w:sz w:val="24"/>
          <w:u w:val="single"/>
        </w:rPr>
        <w:t xml:space="preserve">                          </w:t>
      </w:r>
      <w:r>
        <w:rPr>
          <w:rFonts w:hint="eastAsia" w:ascii="宋体" w:hAnsi="宋体" w:cs="宋体"/>
          <w:sz w:val="24"/>
        </w:rPr>
        <w:t xml:space="preserve">  </w:t>
      </w:r>
    </w:p>
    <w:p w14:paraId="7231D1CF">
      <w:pPr>
        <w:pStyle w:val="7"/>
        <w:tabs>
          <w:tab w:val="left" w:pos="851"/>
        </w:tabs>
        <w:spacing w:line="400" w:lineRule="exact"/>
        <w:ind w:firstLine="480" w:firstLineChars="200"/>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全体作者同意，将论文整体及相关附件的全部复制传播的权利——包括但不限于复制权、发行权、信息网络传播权、</w:t>
      </w:r>
      <w:r>
        <w:rPr>
          <w:rFonts w:hint="eastAsia" w:ascii="宋体" w:hAnsi="宋体" w:cs="宋体"/>
          <w:sz w:val="24"/>
          <w:lang w:val="en-US" w:eastAsia="zh-CN"/>
        </w:rPr>
        <w:t>广播权、</w:t>
      </w:r>
      <w:r>
        <w:rPr>
          <w:rFonts w:hint="eastAsia" w:ascii="宋体" w:hAnsi="宋体" w:cs="宋体"/>
          <w:sz w:val="24"/>
        </w:rPr>
        <w:t>表演权、翻译权、汇编权、改编权等著作财产权许可给</w:t>
      </w:r>
      <w:r>
        <w:rPr>
          <w:rFonts w:hint="eastAsia" w:ascii="宋体" w:hAnsi="宋体" w:cs="宋体"/>
          <w:sz w:val="24"/>
          <w:u w:val="none"/>
          <w:lang w:val="en-US" w:eastAsia="zh-CN"/>
        </w:rPr>
        <w:t>中国乡镇企业会计</w:t>
      </w:r>
      <w:r>
        <w:rPr>
          <w:rFonts w:hint="eastAsia" w:ascii="宋体" w:hAnsi="宋体" w:cs="宋体"/>
          <w:sz w:val="24"/>
        </w:rPr>
        <w:t>编辑部/出版社（下称“期刊社”）使用，期刊社有权通过包括但不限于以下方式使用：</w:t>
      </w:r>
    </w:p>
    <w:p w14:paraId="0443212F">
      <w:pPr>
        <w:pStyle w:val="7"/>
        <w:tabs>
          <w:tab w:val="left" w:pos="851"/>
        </w:tabs>
        <w:spacing w:line="400" w:lineRule="exact"/>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szCs w:val="24"/>
          <w:lang w:val="en-US" w:eastAsia="zh-CN"/>
        </w:rPr>
        <w:t>包括</w:t>
      </w:r>
      <w:r>
        <w:rPr>
          <w:rFonts w:hint="eastAsia" w:ascii="宋体" w:hAnsi="宋体" w:eastAsia="宋体" w:cs="宋体"/>
          <w:sz w:val="24"/>
          <w:szCs w:val="24"/>
        </w:rPr>
        <w:t>但不限于以各种已知或将来可能出现的形态、格式和介质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如光盘、磁盘、网络等形式，</w:t>
      </w:r>
      <w:r>
        <w:rPr>
          <w:rFonts w:hint="eastAsia" w:ascii="宋体" w:hAnsi="宋体" w:eastAsia="宋体" w:cs="宋体"/>
          <w:sz w:val="24"/>
          <w:szCs w:val="24"/>
        </w:rPr>
        <w:t>复制、发行、</w:t>
      </w:r>
      <w:r>
        <w:rPr>
          <w:rFonts w:hint="eastAsia" w:ascii="宋体" w:hAnsi="宋体" w:eastAsia="宋体" w:cs="宋体"/>
          <w:sz w:val="24"/>
          <w:szCs w:val="24"/>
          <w:lang w:val="en-US" w:eastAsia="zh-CN"/>
        </w:rPr>
        <w:t>信息网络</w:t>
      </w:r>
      <w:r>
        <w:rPr>
          <w:rFonts w:hint="eastAsia" w:ascii="宋体" w:hAnsi="宋体" w:eastAsia="宋体" w:cs="宋体"/>
          <w:sz w:val="24"/>
          <w:szCs w:val="24"/>
        </w:rPr>
        <w:t>传播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广播或其他传播方式使用许可内容</w:t>
      </w:r>
      <w:r>
        <w:rPr>
          <w:rFonts w:hint="eastAsia" w:ascii="宋体" w:hAnsi="宋体" w:cs="宋体"/>
          <w:sz w:val="24"/>
          <w:szCs w:val="24"/>
          <w:lang w:val="en-US" w:eastAsia="zh-CN"/>
        </w:rPr>
        <w:t>；</w:t>
      </w:r>
    </w:p>
    <w:p w14:paraId="75C2312E">
      <w:pPr>
        <w:pStyle w:val="7"/>
        <w:tabs>
          <w:tab w:val="left" w:pos="851"/>
        </w:tabs>
        <w:spacing w:line="400" w:lineRule="exact"/>
        <w:ind w:firstLine="480" w:firstLineChars="200"/>
        <w:rPr>
          <w:rFonts w:hint="eastAsia" w:ascii="宋体" w:hAnsi="宋体" w:cs="宋体"/>
          <w:sz w:val="24"/>
          <w:lang w:eastAsia="zh-CN"/>
        </w:rPr>
      </w:pPr>
      <w:r>
        <w:rPr>
          <w:rFonts w:hint="eastAsia" w:ascii="宋体" w:hAnsi="宋体" w:cs="宋体"/>
          <w:sz w:val="24"/>
        </w:rPr>
        <w:t>2.翻译、改编、汇编该论文，以及利用该论文中的图表，摘要或任何部分衍生其他作品</w:t>
      </w:r>
      <w:r>
        <w:rPr>
          <w:rFonts w:hint="eastAsia" w:ascii="宋体" w:hAnsi="宋体" w:cs="宋体"/>
          <w:sz w:val="24"/>
          <w:lang w:eastAsia="zh-CN"/>
        </w:rPr>
        <w:t>；</w:t>
      </w:r>
    </w:p>
    <w:p w14:paraId="10EFC68C">
      <w:pPr>
        <w:pStyle w:val="7"/>
        <w:tabs>
          <w:tab w:val="left" w:pos="851"/>
        </w:tabs>
        <w:spacing w:line="40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除本刊自行使用外，本刊有权</w:t>
      </w:r>
      <w:r>
        <w:rPr>
          <w:rFonts w:hint="eastAsia" w:ascii="宋体" w:hAnsi="宋体" w:cs="宋体"/>
          <w:sz w:val="24"/>
        </w:rPr>
        <w:t>许可第三方平台（含中国知网）等</w:t>
      </w:r>
      <w:r>
        <w:rPr>
          <w:rFonts w:hint="eastAsia" w:ascii="宋体" w:hAnsi="宋体" w:cs="宋体"/>
          <w:sz w:val="24"/>
          <w:lang w:val="en-US" w:eastAsia="zh-CN"/>
        </w:rPr>
        <w:t>行使上述权利</w:t>
      </w:r>
      <w:bookmarkStart w:id="0" w:name="_Hlk106204140"/>
      <w:r>
        <w:rPr>
          <w:rFonts w:hint="eastAsia" w:ascii="宋体" w:hAnsi="宋体" w:cs="宋体"/>
          <w:b/>
          <w:bCs/>
          <w:sz w:val="24"/>
        </w:rPr>
        <w:t>（</w:t>
      </w:r>
      <w:r>
        <w:rPr>
          <w:rFonts w:hint="eastAsia" w:ascii="宋体" w:hAnsi="宋体" w:cs="宋体"/>
          <w:b/>
          <w:bCs/>
          <w:sz w:val="24"/>
          <w:u w:val="single"/>
        </w:rPr>
        <w:t>提示：如作者不同意许可，需在第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bookmarkEnd w:id="0"/>
      <w:r>
        <w:rPr>
          <w:rFonts w:hint="eastAsia" w:ascii="宋体" w:hAnsi="宋体" w:cs="宋体"/>
          <w:b/>
          <w:bCs/>
          <w:sz w:val="24"/>
        </w:rPr>
        <w:t>。</w:t>
      </w:r>
    </w:p>
    <w:p w14:paraId="6DCC678F">
      <w:pPr>
        <w:pStyle w:val="7"/>
        <w:tabs>
          <w:tab w:val="left" w:pos="851"/>
        </w:tabs>
        <w:spacing w:line="400" w:lineRule="exact"/>
        <w:ind w:firstLine="480" w:firstLineChars="200"/>
        <w:rPr>
          <w:rFonts w:ascii="宋体" w:hAnsi="宋体" w:cs="宋体"/>
          <w:sz w:val="24"/>
        </w:rPr>
      </w:pPr>
      <w:r>
        <w:rPr>
          <w:rFonts w:hint="eastAsia" w:ascii="宋体" w:hAnsi="宋体" w:cs="宋体"/>
          <w:sz w:val="24"/>
        </w:rPr>
        <w:t>二、许可期限：著作权保护期限</w:t>
      </w:r>
      <w:r>
        <w:rPr>
          <w:rFonts w:hint="eastAsia" w:ascii="宋体" w:hAnsi="宋体" w:cs="宋体"/>
          <w:b/>
          <w:bCs/>
          <w:sz w:val="24"/>
        </w:rPr>
        <w:t>（</w:t>
      </w:r>
      <w:r>
        <w:rPr>
          <w:rFonts w:hint="eastAsia" w:ascii="宋体" w:hAnsi="宋体" w:cs="宋体"/>
          <w:b/>
          <w:bCs/>
          <w:sz w:val="24"/>
          <w:u w:val="single"/>
        </w:rPr>
        <w:t>提示：如作者有期限限制，需在第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r>
        <w:rPr>
          <w:rFonts w:hint="eastAsia" w:ascii="宋体" w:hAnsi="宋体" w:cs="宋体"/>
          <w:sz w:val="24"/>
        </w:rPr>
        <w:t>。</w:t>
      </w:r>
    </w:p>
    <w:p w14:paraId="142F6914">
      <w:pPr>
        <w:pStyle w:val="7"/>
        <w:tabs>
          <w:tab w:val="left" w:pos="851"/>
        </w:tabs>
        <w:spacing w:line="400" w:lineRule="exact"/>
        <w:ind w:firstLine="480" w:firstLineChars="200"/>
        <w:rPr>
          <w:rFonts w:ascii="宋体" w:hAnsi="宋体" w:cs="宋体"/>
          <w:sz w:val="24"/>
        </w:rPr>
      </w:pPr>
      <w:r>
        <w:rPr>
          <w:rFonts w:hint="eastAsia" w:ascii="宋体" w:hAnsi="宋体" w:cs="宋体"/>
          <w:sz w:val="24"/>
        </w:rPr>
        <w:t>三、许可使用范围：全球范围</w:t>
      </w:r>
      <w:r>
        <w:rPr>
          <w:rFonts w:hint="eastAsia" w:ascii="宋体" w:hAnsi="宋体" w:cs="宋体"/>
          <w:b/>
          <w:bCs/>
          <w:sz w:val="24"/>
        </w:rPr>
        <w:t>（</w:t>
      </w:r>
      <w:r>
        <w:rPr>
          <w:rFonts w:hint="eastAsia" w:ascii="宋体" w:hAnsi="宋体" w:cs="宋体"/>
          <w:b/>
          <w:bCs/>
          <w:sz w:val="24"/>
          <w:u w:val="single"/>
        </w:rPr>
        <w:t>提示：如作者有地域限制，需在第</w:t>
      </w:r>
      <w:r>
        <w:rPr>
          <w:rFonts w:hint="eastAsia" w:ascii="宋体" w:hAnsi="宋体" w:cs="宋体"/>
          <w:b/>
          <w:bCs/>
          <w:sz w:val="24"/>
          <w:u w:val="single"/>
          <w:lang w:val="en-US" w:eastAsia="zh-CN"/>
        </w:rPr>
        <w:t>九</w:t>
      </w:r>
      <w:r>
        <w:rPr>
          <w:rFonts w:hint="eastAsia" w:ascii="宋体" w:hAnsi="宋体" w:cs="宋体"/>
          <w:b/>
          <w:bCs/>
          <w:sz w:val="24"/>
          <w:u w:val="single"/>
        </w:rPr>
        <w:t>条特别声明</w:t>
      </w:r>
      <w:r>
        <w:rPr>
          <w:rFonts w:hint="eastAsia" w:ascii="宋体" w:hAnsi="宋体" w:cs="宋体"/>
          <w:b/>
          <w:bCs/>
          <w:sz w:val="24"/>
        </w:rPr>
        <w:t>）</w:t>
      </w:r>
      <w:r>
        <w:rPr>
          <w:rFonts w:hint="eastAsia" w:ascii="宋体" w:hAnsi="宋体" w:cs="宋体"/>
          <w:sz w:val="24"/>
        </w:rPr>
        <w:t>。</w:t>
      </w:r>
    </w:p>
    <w:p w14:paraId="60F525F0">
      <w:pPr>
        <w:pStyle w:val="7"/>
        <w:tabs>
          <w:tab w:val="left" w:pos="851"/>
        </w:tabs>
        <w:spacing w:line="400" w:lineRule="exact"/>
        <w:ind w:firstLine="480" w:firstLineChars="200"/>
        <w:rPr>
          <w:rFonts w:ascii="宋体" w:hAnsi="宋体" w:cs="宋体"/>
          <w:sz w:val="24"/>
        </w:rPr>
      </w:pPr>
      <w:r>
        <w:rPr>
          <w:rFonts w:hint="eastAsia" w:ascii="宋体" w:hAnsi="宋体" w:cs="宋体"/>
          <w:sz w:val="24"/>
        </w:rPr>
        <w:t>四、许可费用：论文录用后，本刊向作者一次性支付稿酬及许可费（含转许可费），标准</w:t>
      </w:r>
      <w:r>
        <w:rPr>
          <w:rFonts w:hint="eastAsia" w:ascii="宋体" w:hAnsi="宋体" w:cs="宋体"/>
          <w:sz w:val="24"/>
          <w:u w:val="single"/>
          <w:lang w:val="en-US" w:eastAsia="zh-CN"/>
        </w:rPr>
        <w:t xml:space="preserve"> 零 </w:t>
      </w:r>
      <w:r>
        <w:rPr>
          <w:rFonts w:hint="eastAsia" w:ascii="宋体" w:hAnsi="宋体" w:cs="宋体"/>
          <w:sz w:val="24"/>
        </w:rPr>
        <w:t>。</w:t>
      </w:r>
    </w:p>
    <w:p w14:paraId="75C0AAB1">
      <w:pPr>
        <w:adjustRightInd w:val="0"/>
        <w:snapToGrid w:val="0"/>
        <w:spacing w:line="440" w:lineRule="exact"/>
        <w:ind w:firstLine="480" w:firstLineChars="200"/>
        <w:rPr>
          <w:rFonts w:ascii="宋体" w:hAnsi="宋体" w:cs="宋体"/>
          <w:sz w:val="24"/>
        </w:rPr>
      </w:pPr>
      <w:r>
        <w:rPr>
          <w:rFonts w:hint="eastAsia" w:ascii="宋体" w:hAnsi="宋体" w:cs="宋体"/>
          <w:sz w:val="24"/>
        </w:rPr>
        <w:t>五、知识产权承诺：论文作者保证该论文为原创作品并且不涉及涉密和一稿多投等学术不端问题，若发生侵权或泄密问题，一切责任由论文作者承担。</w:t>
      </w:r>
    </w:p>
    <w:p w14:paraId="7332E6F2">
      <w:pPr>
        <w:pStyle w:val="7"/>
        <w:tabs>
          <w:tab w:val="left" w:pos="851"/>
        </w:tabs>
        <w:spacing w:line="400" w:lineRule="exact"/>
        <w:ind w:firstLine="480" w:firstLineChars="200"/>
        <w:rPr>
          <w:rFonts w:ascii="宋体" w:hAnsi="宋体" w:cs="宋体"/>
          <w:sz w:val="24"/>
        </w:rPr>
      </w:pPr>
      <w:r>
        <w:rPr>
          <w:rFonts w:hint="eastAsia" w:ascii="宋体" w:hAnsi="宋体" w:cs="宋体"/>
          <w:sz w:val="24"/>
        </w:rPr>
        <w:t>六、作者服务：为协助作者的科研、学习、创作与发表，本刊及相关许可平台向作者提供系列服务。相关服务以第三方平台公示为准。</w:t>
      </w:r>
    </w:p>
    <w:p w14:paraId="5475E1FA">
      <w:pPr>
        <w:pStyle w:val="7"/>
        <w:tabs>
          <w:tab w:val="left" w:pos="851"/>
        </w:tabs>
        <w:spacing w:line="400" w:lineRule="exact"/>
        <w:ind w:firstLine="480" w:firstLineChars="200"/>
        <w:rPr>
          <w:rFonts w:ascii="宋体" w:hAnsi="宋体" w:cs="宋体"/>
          <w:sz w:val="24"/>
        </w:rPr>
      </w:pPr>
      <w:r>
        <w:rPr>
          <w:rFonts w:hint="eastAsia" w:ascii="宋体" w:hAnsi="宋体" w:cs="宋体"/>
          <w:sz w:val="24"/>
        </w:rPr>
        <w:t>七、双方因履行本协议而产生的争议应协商解决，协商不成的任何一方可向期刊社所在地有管辖权的人民法院起诉。</w:t>
      </w:r>
    </w:p>
    <w:p w14:paraId="106BDB03">
      <w:pPr>
        <w:spacing w:line="400" w:lineRule="exact"/>
        <w:ind w:firstLine="482" w:firstLineChars="200"/>
        <w:rPr>
          <w:rFonts w:ascii="宋体" w:hAnsi="宋体" w:cs="宋体"/>
          <w:b/>
          <w:bCs/>
          <w:sz w:val="24"/>
        </w:rPr>
      </w:pPr>
      <w:r>
        <w:rPr>
          <w:rFonts w:hint="eastAsia" w:ascii="宋体" w:hAnsi="宋体" w:cs="宋体"/>
          <w:b/>
          <w:bCs/>
          <w:sz w:val="24"/>
        </w:rPr>
        <w:t>八、本协议需全体作者签字，自签字之日起生效。协议签署后需将协议电子版上传至投稿系统或者发送至期刊社邮箱，协议原件（2份）需邮寄至期刊社存档。若所投论文最终未被录用的，则本协议自动失效。</w:t>
      </w:r>
    </w:p>
    <w:p w14:paraId="4B735C3F">
      <w:pPr>
        <w:spacing w:line="400" w:lineRule="exact"/>
        <w:ind w:firstLine="241" w:firstLineChars="100"/>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九</w:t>
      </w:r>
      <w:r>
        <w:rPr>
          <w:rFonts w:hint="eastAsia" w:ascii="宋体" w:hAnsi="宋体" w:cs="宋体"/>
          <w:b/>
          <w:bCs/>
          <w:sz w:val="24"/>
        </w:rPr>
        <w:t>、特别声明内容：__________________________________________。</w:t>
      </w:r>
    </w:p>
    <w:p w14:paraId="1881E64A">
      <w:pPr>
        <w:adjustRightInd w:val="0"/>
        <w:snapToGrid w:val="0"/>
        <w:spacing w:line="480" w:lineRule="auto"/>
        <w:ind w:firstLine="480" w:firstLineChars="200"/>
        <w:jc w:val="center"/>
        <w:rPr>
          <w:rFonts w:ascii="宋体" w:hAnsi="宋体" w:cs="宋体"/>
          <w:sz w:val="24"/>
        </w:rPr>
      </w:pPr>
      <w:r>
        <w:rPr>
          <w:rFonts w:hint="eastAsia" w:ascii="宋体" w:hAnsi="宋体" w:cs="宋体"/>
          <w:sz w:val="24"/>
        </w:rPr>
        <w:t>（以下无正文）</w:t>
      </w:r>
    </w:p>
    <w:p w14:paraId="56798048">
      <w:pPr>
        <w:ind w:firstLine="480" w:firstLineChars="200"/>
        <w:rPr>
          <w:rFonts w:hint="eastAsia" w:ascii="宋体" w:hAnsi="宋体" w:cs="宋体"/>
          <w:sz w:val="24"/>
        </w:rPr>
      </w:pPr>
      <w:r>
        <w:rPr>
          <w:rFonts w:hint="eastAsia" w:ascii="宋体" w:hAnsi="宋体" w:cs="宋体"/>
          <w:sz w:val="24"/>
        </w:rPr>
        <w:t xml:space="preserve">    全体作者签名（如有3个以上作者请自行添加签字栏）：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394"/>
        <w:gridCol w:w="2580"/>
        <w:gridCol w:w="2594"/>
        <w:gridCol w:w="2273"/>
      </w:tblGrid>
      <w:tr w14:paraId="6489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55BFAF99">
            <w:pPr>
              <w:jc w:val="center"/>
              <w:rPr>
                <w:rFonts w:ascii="宋体" w:hAnsi="宋体" w:cs="宋体"/>
                <w:sz w:val="24"/>
              </w:rPr>
            </w:pPr>
            <w:r>
              <w:rPr>
                <w:rFonts w:hint="eastAsia" w:ascii="宋体" w:hAnsi="宋体" w:cs="宋体"/>
                <w:sz w:val="24"/>
              </w:rPr>
              <w:t>序号</w:t>
            </w:r>
          </w:p>
        </w:tc>
        <w:tc>
          <w:tcPr>
            <w:tcW w:w="2409" w:type="dxa"/>
            <w:noWrap w:val="0"/>
            <w:vAlign w:val="top"/>
          </w:tcPr>
          <w:p w14:paraId="71F43E23">
            <w:pPr>
              <w:jc w:val="center"/>
              <w:rPr>
                <w:rFonts w:ascii="宋体" w:hAnsi="宋体" w:cs="宋体"/>
                <w:sz w:val="24"/>
              </w:rPr>
            </w:pPr>
            <w:r>
              <w:rPr>
                <w:rFonts w:hint="eastAsia" w:ascii="宋体" w:hAnsi="宋体" w:cs="宋体"/>
                <w:sz w:val="24"/>
              </w:rPr>
              <w:t>作者姓名（签字栏）</w:t>
            </w:r>
          </w:p>
        </w:tc>
        <w:tc>
          <w:tcPr>
            <w:tcW w:w="2599" w:type="dxa"/>
            <w:noWrap w:val="0"/>
            <w:vAlign w:val="top"/>
          </w:tcPr>
          <w:p w14:paraId="5CBF1E98">
            <w:pPr>
              <w:jc w:val="center"/>
              <w:rPr>
                <w:rFonts w:hint="eastAsia" w:ascii="宋体" w:hAnsi="宋体" w:cs="宋体"/>
                <w:sz w:val="24"/>
              </w:rPr>
            </w:pPr>
            <w:r>
              <w:rPr>
                <w:rFonts w:hint="eastAsia" w:ascii="宋体" w:hAnsi="宋体" w:cs="宋体"/>
                <w:sz w:val="24"/>
              </w:rPr>
              <w:t>作者身份证号</w:t>
            </w:r>
          </w:p>
        </w:tc>
        <w:tc>
          <w:tcPr>
            <w:tcW w:w="2613" w:type="dxa"/>
            <w:noWrap w:val="0"/>
            <w:vAlign w:val="top"/>
          </w:tcPr>
          <w:p w14:paraId="33A9209D">
            <w:pPr>
              <w:jc w:val="center"/>
              <w:rPr>
                <w:rFonts w:ascii="宋体" w:hAnsi="宋体" w:cs="宋体"/>
                <w:sz w:val="24"/>
              </w:rPr>
            </w:pPr>
            <w:r>
              <w:rPr>
                <w:rFonts w:hint="eastAsia" w:ascii="宋体" w:hAnsi="宋体" w:cs="宋体"/>
                <w:sz w:val="24"/>
              </w:rPr>
              <w:t>作者单位</w:t>
            </w:r>
          </w:p>
        </w:tc>
        <w:tc>
          <w:tcPr>
            <w:tcW w:w="2289" w:type="dxa"/>
            <w:noWrap w:val="0"/>
            <w:vAlign w:val="top"/>
          </w:tcPr>
          <w:p w14:paraId="415202A0">
            <w:pPr>
              <w:jc w:val="center"/>
              <w:rPr>
                <w:rFonts w:ascii="宋体" w:hAnsi="宋体" w:cs="宋体"/>
                <w:sz w:val="24"/>
              </w:rPr>
            </w:pPr>
            <w:r>
              <w:rPr>
                <w:rFonts w:hint="eastAsia" w:ascii="宋体" w:hAnsi="宋体" w:cs="宋体"/>
                <w:sz w:val="24"/>
              </w:rPr>
              <w:t>签署日期</w:t>
            </w:r>
          </w:p>
        </w:tc>
      </w:tr>
      <w:tr w14:paraId="57C5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top"/>
          </w:tcPr>
          <w:p w14:paraId="79160CE8">
            <w:pPr>
              <w:jc w:val="center"/>
              <w:rPr>
                <w:rFonts w:ascii="宋体" w:hAnsi="宋体" w:cs="宋体"/>
                <w:sz w:val="24"/>
              </w:rPr>
            </w:pPr>
            <w:r>
              <w:rPr>
                <w:rFonts w:hint="eastAsia" w:ascii="宋体" w:hAnsi="宋体" w:cs="宋体"/>
                <w:sz w:val="24"/>
              </w:rPr>
              <w:t>1</w:t>
            </w:r>
          </w:p>
        </w:tc>
        <w:tc>
          <w:tcPr>
            <w:tcW w:w="2409" w:type="dxa"/>
            <w:noWrap w:val="0"/>
            <w:vAlign w:val="top"/>
          </w:tcPr>
          <w:p w14:paraId="74A30D5F">
            <w:pPr>
              <w:jc w:val="center"/>
              <w:rPr>
                <w:rFonts w:ascii="宋体" w:hAnsi="宋体" w:cs="宋体"/>
                <w:sz w:val="24"/>
              </w:rPr>
            </w:pPr>
          </w:p>
        </w:tc>
        <w:tc>
          <w:tcPr>
            <w:tcW w:w="2599" w:type="dxa"/>
            <w:noWrap w:val="0"/>
            <w:vAlign w:val="top"/>
          </w:tcPr>
          <w:p w14:paraId="6E6CC63A">
            <w:pPr>
              <w:jc w:val="center"/>
              <w:rPr>
                <w:rFonts w:ascii="宋体" w:hAnsi="宋体" w:cs="宋体"/>
                <w:sz w:val="24"/>
              </w:rPr>
            </w:pPr>
          </w:p>
        </w:tc>
        <w:tc>
          <w:tcPr>
            <w:tcW w:w="2613" w:type="dxa"/>
            <w:noWrap w:val="0"/>
            <w:vAlign w:val="top"/>
          </w:tcPr>
          <w:p w14:paraId="67216A91">
            <w:pPr>
              <w:jc w:val="center"/>
              <w:rPr>
                <w:rFonts w:ascii="宋体" w:hAnsi="宋体" w:cs="宋体"/>
                <w:sz w:val="24"/>
              </w:rPr>
            </w:pPr>
          </w:p>
        </w:tc>
        <w:tc>
          <w:tcPr>
            <w:tcW w:w="2289" w:type="dxa"/>
            <w:noWrap w:val="0"/>
            <w:vAlign w:val="top"/>
          </w:tcPr>
          <w:p w14:paraId="34C611BA">
            <w:pPr>
              <w:jc w:val="center"/>
              <w:rPr>
                <w:rFonts w:ascii="宋体" w:hAnsi="宋体" w:cs="宋体"/>
                <w:sz w:val="24"/>
              </w:rPr>
            </w:pPr>
          </w:p>
        </w:tc>
      </w:tr>
      <w:tr w14:paraId="3CEA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noWrap w:val="0"/>
            <w:vAlign w:val="top"/>
          </w:tcPr>
          <w:p w14:paraId="6E7F1E41">
            <w:pPr>
              <w:jc w:val="center"/>
              <w:rPr>
                <w:rFonts w:ascii="宋体" w:hAnsi="宋体" w:cs="宋体"/>
                <w:sz w:val="24"/>
              </w:rPr>
            </w:pPr>
            <w:r>
              <w:rPr>
                <w:rFonts w:hint="eastAsia" w:ascii="宋体" w:hAnsi="宋体" w:cs="宋体"/>
                <w:sz w:val="24"/>
              </w:rPr>
              <w:t>2</w:t>
            </w:r>
          </w:p>
        </w:tc>
        <w:tc>
          <w:tcPr>
            <w:tcW w:w="2409" w:type="dxa"/>
            <w:noWrap w:val="0"/>
            <w:vAlign w:val="top"/>
          </w:tcPr>
          <w:p w14:paraId="699E5AB9">
            <w:pPr>
              <w:jc w:val="center"/>
              <w:rPr>
                <w:rFonts w:ascii="宋体" w:hAnsi="宋体" w:cs="宋体"/>
                <w:sz w:val="24"/>
              </w:rPr>
            </w:pPr>
          </w:p>
        </w:tc>
        <w:tc>
          <w:tcPr>
            <w:tcW w:w="2599" w:type="dxa"/>
            <w:noWrap w:val="0"/>
            <w:vAlign w:val="top"/>
          </w:tcPr>
          <w:p w14:paraId="0E79D204">
            <w:pPr>
              <w:jc w:val="center"/>
              <w:rPr>
                <w:rFonts w:ascii="宋体" w:hAnsi="宋体" w:cs="宋体"/>
                <w:sz w:val="24"/>
              </w:rPr>
            </w:pPr>
          </w:p>
        </w:tc>
        <w:tc>
          <w:tcPr>
            <w:tcW w:w="2613" w:type="dxa"/>
            <w:noWrap w:val="0"/>
            <w:vAlign w:val="top"/>
          </w:tcPr>
          <w:p w14:paraId="7256F6AB">
            <w:pPr>
              <w:jc w:val="center"/>
              <w:rPr>
                <w:rFonts w:ascii="宋体" w:hAnsi="宋体" w:cs="宋体"/>
                <w:sz w:val="24"/>
              </w:rPr>
            </w:pPr>
          </w:p>
        </w:tc>
        <w:tc>
          <w:tcPr>
            <w:tcW w:w="2289" w:type="dxa"/>
            <w:noWrap w:val="0"/>
            <w:vAlign w:val="top"/>
          </w:tcPr>
          <w:p w14:paraId="38803011">
            <w:pPr>
              <w:jc w:val="center"/>
              <w:rPr>
                <w:rFonts w:ascii="宋体" w:hAnsi="宋体" w:cs="宋体"/>
                <w:sz w:val="24"/>
              </w:rPr>
            </w:pPr>
          </w:p>
        </w:tc>
      </w:tr>
      <w:tr w14:paraId="0B11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44" w:type="dxa"/>
            <w:noWrap w:val="0"/>
            <w:vAlign w:val="top"/>
          </w:tcPr>
          <w:p w14:paraId="3EED9578">
            <w:pPr>
              <w:jc w:val="center"/>
              <w:rPr>
                <w:rFonts w:ascii="宋体" w:hAnsi="宋体" w:cs="宋体"/>
                <w:sz w:val="24"/>
              </w:rPr>
            </w:pPr>
            <w:r>
              <w:rPr>
                <w:rFonts w:hint="eastAsia" w:ascii="宋体" w:hAnsi="宋体" w:cs="宋体"/>
                <w:sz w:val="24"/>
              </w:rPr>
              <w:t>…</w:t>
            </w:r>
          </w:p>
        </w:tc>
        <w:tc>
          <w:tcPr>
            <w:tcW w:w="2409" w:type="dxa"/>
            <w:noWrap w:val="0"/>
            <w:vAlign w:val="top"/>
          </w:tcPr>
          <w:p w14:paraId="512200BA">
            <w:pPr>
              <w:jc w:val="center"/>
              <w:rPr>
                <w:rFonts w:ascii="宋体" w:hAnsi="宋体" w:cs="宋体"/>
                <w:sz w:val="24"/>
              </w:rPr>
            </w:pPr>
          </w:p>
        </w:tc>
        <w:tc>
          <w:tcPr>
            <w:tcW w:w="2599" w:type="dxa"/>
            <w:noWrap w:val="0"/>
            <w:vAlign w:val="top"/>
          </w:tcPr>
          <w:p w14:paraId="66AE53F5">
            <w:pPr>
              <w:jc w:val="center"/>
              <w:rPr>
                <w:rFonts w:ascii="宋体" w:hAnsi="宋体" w:cs="宋体"/>
                <w:sz w:val="24"/>
              </w:rPr>
            </w:pPr>
          </w:p>
        </w:tc>
        <w:tc>
          <w:tcPr>
            <w:tcW w:w="2613" w:type="dxa"/>
            <w:noWrap w:val="0"/>
            <w:vAlign w:val="top"/>
          </w:tcPr>
          <w:p w14:paraId="2169257B">
            <w:pPr>
              <w:jc w:val="center"/>
              <w:rPr>
                <w:rFonts w:ascii="宋体" w:hAnsi="宋体" w:cs="宋体"/>
                <w:sz w:val="24"/>
              </w:rPr>
            </w:pPr>
          </w:p>
        </w:tc>
        <w:tc>
          <w:tcPr>
            <w:tcW w:w="2289" w:type="dxa"/>
            <w:noWrap w:val="0"/>
            <w:vAlign w:val="top"/>
          </w:tcPr>
          <w:p w14:paraId="0622E3CF">
            <w:pPr>
              <w:jc w:val="center"/>
              <w:rPr>
                <w:rFonts w:ascii="宋体" w:hAnsi="宋体" w:cs="宋体"/>
                <w:sz w:val="24"/>
              </w:rPr>
            </w:pPr>
          </w:p>
        </w:tc>
      </w:tr>
    </w:tbl>
    <w:p w14:paraId="4F18D956"/>
    <w:sectPr>
      <w:headerReference r:id="rId3" w:type="default"/>
      <w:footerReference r:id="rId4"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76B9B">
    <w:pPr>
      <w:pStyle w:val="3"/>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8585F2">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578585F2">
                    <w:pPr>
                      <w:pStyle w:val="3"/>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290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MWMwN2JlN2M4NzExNDFlOTg4MTNiMjQ5OGE3NDkifQ=="/>
  </w:docVars>
  <w:rsids>
    <w:rsidRoot w:val="00000000"/>
    <w:rsid w:val="1CE67FF2"/>
    <w:rsid w:val="49A1525B"/>
    <w:rsid w:val="695B6506"/>
    <w:rsid w:val="6FF169C9"/>
    <w:rsid w:val="7A5A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799</Words>
  <Characters>843</Characters>
  <Lines>0</Lines>
  <Paragraphs>0</Paragraphs>
  <TotalTime>0</TotalTime>
  <ScaleCrop>false</ScaleCrop>
  <LinksUpToDate>false</LinksUpToDate>
  <CharactersWithSpaces>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2024-09-24T06:30:00Z</dcterms:created>
  <dc:creator>86152</dc:creator>
  <cp:lastModifiedBy>WPS_1669805287</cp:lastModifiedBy>
  <dcterms:modified xsi:type="dcterms:W3CDTF">2024-10-12T05:48:36Z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1D304268B6D04688BC8312A7A97E3CAA_12</vt:lpwstr>
  </property>
</Properties>
</file>